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附件3:</w:t>
      </w:r>
    </w:p>
    <w:p>
      <w:pPr>
        <w:rPr>
          <w:rFonts w:ascii="宋体"/>
        </w:rPr>
      </w:pPr>
    </w:p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广东省风景园林与生态景观协会园林工程奖</w:t>
      </w:r>
    </w:p>
    <w:p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标准（养护类）</w:t>
      </w:r>
    </w:p>
    <w:p>
      <w:pPr>
        <w:jc w:val="center"/>
        <w:rPr>
          <w:rFonts w:ascii="黑体" w:eastAsia="黑体"/>
          <w:b/>
          <w:bCs/>
          <w:sz w:val="44"/>
          <w:szCs w:val="44"/>
        </w:rPr>
      </w:pPr>
    </w:p>
    <w:p>
      <w:pPr>
        <w:ind w:firstLine="560" w:firstLineChars="20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一、有园林绿化施工管养的专业管理队伍，管养面积</w:t>
      </w:r>
      <w:r>
        <w:rPr>
          <w:rFonts w:ascii="宋体" w:hAnsi="宋体"/>
          <w:sz w:val="28"/>
        </w:rPr>
        <w:t>2</w:t>
      </w:r>
      <w:r>
        <w:rPr>
          <w:rFonts w:hint="eastAsia" w:ascii="宋体" w:hAnsi="宋体"/>
          <w:sz w:val="28"/>
        </w:rPr>
        <w:t>万平方米以上或合同价50万元/年以上，管养时间</w:t>
      </w:r>
      <w:r>
        <w:rPr>
          <w:rFonts w:ascii="宋体" w:hAnsi="宋体"/>
          <w:sz w:val="28"/>
        </w:rPr>
        <w:t>1-2</w:t>
      </w:r>
      <w:r>
        <w:rPr>
          <w:rFonts w:hint="eastAsia" w:ascii="宋体" w:hAnsi="宋体"/>
          <w:sz w:val="28"/>
        </w:rPr>
        <w:t>年并且正在养护中的项目。</w:t>
      </w:r>
    </w:p>
    <w:p>
      <w:pPr>
        <w:ind w:firstLine="560" w:firstLineChars="20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二、整体景观效果优良，乔木、灌木、花卉、地被等植物生长旺盛，造型优美，水肥充足，无裸露地，无坑洼积水，无病虫害、无枯枝。园林建筑及小品及时修缮、维护良好。园路、铺装地坪平整，无明显破损。</w:t>
      </w:r>
    </w:p>
    <w:p>
      <w:pPr>
        <w:ind w:firstLine="560" w:firstLineChars="20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三、水体清洁，水质良好，水深适度，设施无损，无臭味。草坪平整、无明显杂草。道路绿化符合规范，花境鲜艳美观。</w:t>
      </w:r>
    </w:p>
    <w:p>
      <w:pPr>
        <w:ind w:firstLine="560" w:firstLineChars="20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四、环境卫生好，按时保洁，无垃圾杂物，无鼠洞，无蚊蝇滋生地。垃圾定点存放，日产日清，不焚烧，及时清运，无卫生死角。厕所、围栏、座椅、垃圾筒等设施干净清洁。</w:t>
      </w:r>
    </w:p>
    <w:p>
      <w:pPr>
        <w:ind w:firstLine="560" w:firstLineChars="20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五、管养过程执行有关规定，无重大质量及安全事故发生。</w:t>
      </w:r>
    </w:p>
    <w:p>
      <w:pPr>
        <w:ind w:firstLine="560" w:firstLineChars="200"/>
        <w:rPr>
          <w:rFonts w:ascii="宋体"/>
          <w:sz w:val="28"/>
        </w:rPr>
      </w:pPr>
      <w:r>
        <w:rPr>
          <w:rFonts w:hint="eastAsia" w:ascii="宋体" w:hAnsi="宋体"/>
          <w:sz w:val="28"/>
        </w:rPr>
        <w:t>六、建立管养档案，乔木迁移，补植要有记录，资料齐全，并按时归档。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七、尽量采用新科学、新技术、新机具，注重低碳环保，节约水电，省时高效。</w:t>
      </w:r>
    </w:p>
    <w:p/>
    <w:p>
      <w:pPr>
        <w:widowControl/>
        <w:jc w:val="left"/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531" w:bottom="1440" w:left="153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A3026"/>
    <w:rsid w:val="34E3446D"/>
    <w:rsid w:val="35AA3026"/>
    <w:rsid w:val="3F72642D"/>
    <w:rsid w:val="63FC7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customStyle="1" w:styleId="8">
    <w:name w:val="style131"/>
    <w:basedOn w:val="5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2020-04-22T09:00:00Z</dcterms:created>
  <dc:creator>小斯</dc:creator>
  <cp:lastModifiedBy>小斯</cp:lastModifiedBy>
  <dcterms:modified xsi:type="dcterms:W3CDTF">2020-04-22T09:07:59Z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